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5" w:rsidRDefault="00BB68D5" w:rsidP="00AF3E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CRAIOVA</w:t>
      </w:r>
    </w:p>
    <w:p w:rsidR="008B39F7" w:rsidRPr="00BB68D5" w:rsidRDefault="008B39F7" w:rsidP="00AF3E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495B" w:rsidRDefault="00BB68D5" w:rsidP="00AF3E84">
      <w:pPr>
        <w:spacing w:after="0" w:line="360" w:lineRule="auto"/>
        <w:ind w:firstLine="3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Craiova</w:t>
      </w:r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este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municipiul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de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reședință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 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județului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Dolj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Oltenia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România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format din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localitățile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componente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Craiova (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reședința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Făcăi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Mofleni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Popoveni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imnicu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Jos</w:t>
      </w:r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din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satele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Cernele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Cernelele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Sus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Izvorul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Rece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Rovine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Conform</w:t>
      </w:r>
      <w:proofErr w:type="gram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recensământului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din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anul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orașul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avea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populație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269.506 de </w:t>
      </w:r>
      <w:proofErr w:type="spellStart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locuitori</w:t>
      </w:r>
      <w:proofErr w:type="spellEnd"/>
      <w:r w:rsidRPr="00BB68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68D5" w:rsidRPr="00BB68D5" w:rsidRDefault="00BB68D5" w:rsidP="00AF3E84">
      <w:pPr>
        <w:spacing w:after="0" w:line="360" w:lineRule="auto"/>
        <w:ind w:firstLine="3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8D5" w:rsidRDefault="00BB68D5" w:rsidP="00AF3E84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b/>
          <w:bCs/>
          <w:sz w:val="28"/>
          <w:szCs w:val="28"/>
        </w:rPr>
        <w:t>Localizare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Craiova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situat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sudul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României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malul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stâng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al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Jiului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ieșirea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regiunea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deluroasă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la o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altitudine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cuprinsă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75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116 m. Craiova face parte din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Câmpia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Română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precis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Câmpia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Olteniei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întinde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Dunăre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Olt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podișul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Getic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străbătută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mijloc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Valea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Jiului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Orașul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așezat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aproximativ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Olteniei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la o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distanță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de 227 km de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București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68 km de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Dunăre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. Forma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orașului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neregulată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special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vestică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nordică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interiorul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orașului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deosebire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marginea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compact.</w:t>
      </w:r>
    </w:p>
    <w:p w:rsidR="00BB68D5" w:rsidRPr="00BB68D5" w:rsidRDefault="00BB68D5" w:rsidP="00AF3E84">
      <w:pPr>
        <w:shd w:val="clear" w:color="auto" w:fill="FFFFFF"/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8D5" w:rsidRPr="00BB68D5" w:rsidRDefault="00BB68D5" w:rsidP="00AF3E84">
      <w:pPr>
        <w:shd w:val="clear" w:color="auto" w:fill="FFFFFF"/>
        <w:spacing w:after="0" w:line="360" w:lineRule="auto"/>
        <w:ind w:firstLine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b/>
          <w:bCs/>
          <w:sz w:val="28"/>
          <w:szCs w:val="28"/>
        </w:rPr>
        <w:t>Vecinătăți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Craiova se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învecinează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localitățile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nord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Almăj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Goiești</w:t>
      </w:r>
      <w:proofErr w:type="spellEnd"/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nord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vest -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Ișalnița</w:t>
      </w:r>
      <w:proofErr w:type="spellEnd"/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nord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Goiești</w:t>
      </w:r>
      <w:proofErr w:type="spellEnd"/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Ghercești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Pielești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Robănești</w:t>
      </w:r>
      <w:proofErr w:type="spellEnd"/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Coșoveni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Malu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Mare</w:t>
      </w:r>
    </w:p>
    <w:p w:rsidR="00BB68D5" w:rsidRP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sud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Malu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Mare,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Podari</w:t>
      </w:r>
      <w:proofErr w:type="spellEnd"/>
    </w:p>
    <w:p w:rsidR="00BB68D5" w:rsidRDefault="00BB68D5" w:rsidP="00AF3E84">
      <w:pPr>
        <w:numPr>
          <w:ilvl w:val="1"/>
          <w:numId w:val="1"/>
        </w:numPr>
        <w:shd w:val="clear" w:color="auto" w:fill="FFFFFF"/>
        <w:spacing w:after="0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vest</w:t>
      </w:r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Bucovăț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Breasta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Predești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8D5" w:rsidRPr="00BB68D5" w:rsidRDefault="00BB68D5" w:rsidP="00AF3E84">
      <w:p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BB68D5" w:rsidRDefault="00BB68D5" w:rsidP="00AF3E84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8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Climă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Regimul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climatic </w:t>
      </w:r>
      <w:proofErr w:type="spellStart"/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temperat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continental specific de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câmpie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influențe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submediteraneene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datorate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poziției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depresionare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care o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ocupă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județul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sud-vestul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țării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Valorile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medii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temperaturii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cuprinse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10-11</w:t>
      </w:r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 °C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precipitațiile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scăzute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restul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teritoriului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8D5" w:rsidRPr="00BB68D5" w:rsidRDefault="00BB68D5" w:rsidP="00AF3E84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8D5" w:rsidRPr="00BB68D5" w:rsidRDefault="00BB68D5" w:rsidP="00AF3E84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8D5">
        <w:rPr>
          <w:rFonts w:ascii="Times New Roman" w:eastAsia="Times New Roman" w:hAnsi="Times New Roman" w:cs="Times New Roman"/>
          <w:b/>
          <w:bCs/>
          <w:sz w:val="28"/>
          <w:szCs w:val="28"/>
        </w:rPr>
        <w:t>Relief</w:t>
      </w:r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Relieful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orașului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Craiova se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identifică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relieful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județului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Dolj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câmpie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68D5">
        <w:rPr>
          <w:rFonts w:ascii="Times New Roman" w:eastAsia="Times New Roman" w:hAnsi="Times New Roman" w:cs="Times New Roman"/>
          <w:sz w:val="28"/>
          <w:szCs w:val="28"/>
        </w:rPr>
        <w:t>nordică</w:t>
      </w:r>
      <w:proofErr w:type="spellEnd"/>
      <w:proofErr w:type="gram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observă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ușoară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influență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colinelor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sudică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tinde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8D5">
        <w:rPr>
          <w:rFonts w:ascii="Times New Roman" w:eastAsia="Times New Roman" w:hAnsi="Times New Roman" w:cs="Times New Roman"/>
          <w:sz w:val="28"/>
          <w:szCs w:val="28"/>
        </w:rPr>
        <w:t>luncă</w:t>
      </w:r>
      <w:proofErr w:type="spellEnd"/>
      <w:r w:rsidRPr="00BB6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8D5" w:rsidRDefault="00BB68D5" w:rsidP="00AF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E84" w:rsidRPr="00AF3E84" w:rsidRDefault="00AF3E84" w:rsidP="00AF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E84" w:rsidRPr="00AF3E84" w:rsidRDefault="00AF3E84" w:rsidP="003675BC">
      <w:pPr>
        <w:shd w:val="clear" w:color="auto" w:fill="FFFFFF"/>
        <w:spacing w:after="0" w:line="360" w:lineRule="auto"/>
        <w:ind w:firstLine="3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F3E84">
        <w:rPr>
          <w:rFonts w:ascii="Times New Roman" w:eastAsia="Times New Roman" w:hAnsi="Times New Roman" w:cs="Times New Roman"/>
          <w:b/>
          <w:bCs/>
          <w:sz w:val="28"/>
          <w:szCs w:val="28"/>
        </w:rPr>
        <w:t>Învățământ</w:t>
      </w:r>
      <w:proofErr w:type="spellEnd"/>
      <w:r w:rsidRPr="00AF3E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E84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universitar</w:t>
      </w:r>
      <w:proofErr w:type="spellEnd"/>
    </w:p>
    <w:p w:rsidR="00AF3E84" w:rsidRPr="00AF3E84" w:rsidRDefault="00AF3E84" w:rsidP="00AF3E84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din Craiova</w:t>
      </w:r>
      <w:r w:rsidR="008B39F7">
        <w:rPr>
          <w:rFonts w:ascii="Times New Roman" w:eastAsia="Times New Roman" w:hAnsi="Times New Roman" w:cs="Times New Roman"/>
          <w:sz w:val="28"/>
          <w:szCs w:val="28"/>
        </w:rPr>
        <w:t xml:space="preserve"> (UCV)</w:t>
      </w:r>
    </w:p>
    <w:p w:rsidR="00AF3E84" w:rsidRPr="00AF3E84" w:rsidRDefault="00AF3E84" w:rsidP="00AF3E84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Medicină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Farmacie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din Craiova</w:t>
      </w:r>
      <w:r w:rsidR="008B39F7">
        <w:rPr>
          <w:rFonts w:ascii="Times New Roman" w:eastAsia="Times New Roman" w:hAnsi="Times New Roman" w:cs="Times New Roman"/>
          <w:sz w:val="28"/>
          <w:szCs w:val="28"/>
        </w:rPr>
        <w:t xml:space="preserve"> (UMF)</w:t>
      </w:r>
    </w:p>
    <w:p w:rsidR="00AF3E84" w:rsidRPr="00AF3E84" w:rsidRDefault="00AF3E84" w:rsidP="00AF3E84">
      <w:pPr>
        <w:numPr>
          <w:ilvl w:val="0"/>
          <w:numId w:val="2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Spiru</w:t>
      </w:r>
      <w:proofErr w:type="spellEnd"/>
      <w:r w:rsidRPr="00AF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E84">
        <w:rPr>
          <w:rFonts w:ascii="Times New Roman" w:eastAsia="Times New Roman" w:hAnsi="Times New Roman" w:cs="Times New Roman"/>
          <w:sz w:val="28"/>
          <w:szCs w:val="28"/>
        </w:rPr>
        <w:t>Haret</w:t>
      </w:r>
      <w:proofErr w:type="spellEnd"/>
      <w:r w:rsidR="008B39F7">
        <w:rPr>
          <w:rFonts w:ascii="Times New Roman" w:eastAsia="Times New Roman" w:hAnsi="Times New Roman" w:cs="Times New Roman"/>
          <w:sz w:val="28"/>
          <w:szCs w:val="28"/>
        </w:rPr>
        <w:t xml:space="preserve"> (USH)</w:t>
      </w:r>
    </w:p>
    <w:p w:rsidR="00AF3E84" w:rsidRDefault="00AF3E84" w:rsidP="00AF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E01"/>
    <w:multiLevelType w:val="multilevel"/>
    <w:tmpl w:val="337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96BBC"/>
    <w:multiLevelType w:val="multilevel"/>
    <w:tmpl w:val="AC6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5"/>
    <w:rsid w:val="000D0605"/>
    <w:rsid w:val="003675BC"/>
    <w:rsid w:val="008B39F7"/>
    <w:rsid w:val="00AF3E84"/>
    <w:rsid w:val="00BB68D5"/>
    <w:rsid w:val="00C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3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68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E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AF3E84"/>
  </w:style>
  <w:style w:type="character" w:customStyle="1" w:styleId="mw-editsection">
    <w:name w:val="mw-editsection"/>
    <w:basedOn w:val="DefaultParagraphFont"/>
    <w:rsid w:val="00AF3E84"/>
  </w:style>
  <w:style w:type="character" w:customStyle="1" w:styleId="mw-editsection-bracket">
    <w:name w:val="mw-editsection-bracket"/>
    <w:basedOn w:val="DefaultParagraphFont"/>
    <w:rsid w:val="00AF3E84"/>
  </w:style>
  <w:style w:type="character" w:customStyle="1" w:styleId="mw-editsection-divider">
    <w:name w:val="mw-editsection-divider"/>
    <w:basedOn w:val="DefaultParagraphFont"/>
    <w:rsid w:val="00AF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3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68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E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AF3E84"/>
  </w:style>
  <w:style w:type="character" w:customStyle="1" w:styleId="mw-editsection">
    <w:name w:val="mw-editsection"/>
    <w:basedOn w:val="DefaultParagraphFont"/>
    <w:rsid w:val="00AF3E84"/>
  </w:style>
  <w:style w:type="character" w:customStyle="1" w:styleId="mw-editsection-bracket">
    <w:name w:val="mw-editsection-bracket"/>
    <w:basedOn w:val="DefaultParagraphFont"/>
    <w:rsid w:val="00AF3E84"/>
  </w:style>
  <w:style w:type="character" w:customStyle="1" w:styleId="mw-editsection-divider">
    <w:name w:val="mw-editsection-divider"/>
    <w:basedOn w:val="DefaultParagraphFont"/>
    <w:rsid w:val="00AF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laborator112</dc:creator>
  <cp:lastModifiedBy>laborator112</cp:lastModifiedBy>
  <cp:revision>4</cp:revision>
  <dcterms:created xsi:type="dcterms:W3CDTF">2019-03-25T07:15:00Z</dcterms:created>
  <dcterms:modified xsi:type="dcterms:W3CDTF">2019-03-25T07:28:00Z</dcterms:modified>
</cp:coreProperties>
</file>